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11" w:rsidRPr="00736082" w:rsidRDefault="001F5513" w:rsidP="00123176">
      <w:pPr>
        <w:spacing w:line="3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2015-2016</w:t>
      </w:r>
      <w:r w:rsidR="00C77A11" w:rsidRPr="00736082">
        <w:rPr>
          <w:rFonts w:ascii="宋体" w:hAnsi="宋体" w:cs="宋体" w:hint="eastAsia"/>
          <w:b/>
          <w:sz w:val="28"/>
          <w:szCs w:val="28"/>
        </w:rPr>
        <w:t>学年第</w:t>
      </w:r>
      <w:r w:rsidR="00AE3CB4">
        <w:rPr>
          <w:rFonts w:ascii="宋体" w:hAnsi="宋体" w:cs="宋体" w:hint="eastAsia"/>
          <w:b/>
          <w:sz w:val="28"/>
          <w:szCs w:val="28"/>
        </w:rPr>
        <w:t>一</w:t>
      </w:r>
      <w:r w:rsidR="00C77A11" w:rsidRPr="00736082">
        <w:rPr>
          <w:rFonts w:ascii="宋体" w:hAnsi="宋体" w:cs="宋体" w:hint="eastAsia"/>
          <w:b/>
          <w:sz w:val="28"/>
          <w:szCs w:val="28"/>
        </w:rPr>
        <w:t>学期</w:t>
      </w:r>
      <w:r w:rsidR="00FA3109" w:rsidRPr="00736082">
        <w:rPr>
          <w:rFonts w:ascii="宋体" w:hAnsi="宋体" w:cs="宋体" w:hint="eastAsia"/>
          <w:b/>
          <w:sz w:val="28"/>
          <w:szCs w:val="28"/>
        </w:rPr>
        <w:t>学术学位研究生公共</w:t>
      </w:r>
      <w:r w:rsidR="00123176">
        <w:rPr>
          <w:rFonts w:ascii="宋体" w:hAnsi="宋体" w:cs="宋体" w:hint="eastAsia"/>
          <w:b/>
          <w:sz w:val="28"/>
          <w:szCs w:val="28"/>
        </w:rPr>
        <w:t>必修</w:t>
      </w:r>
      <w:r w:rsidR="00C77A11" w:rsidRPr="00736082">
        <w:rPr>
          <w:rFonts w:ascii="宋体" w:hAnsi="宋体" w:cs="宋体" w:hint="eastAsia"/>
          <w:b/>
          <w:sz w:val="28"/>
          <w:szCs w:val="28"/>
        </w:rPr>
        <w:t>课</w:t>
      </w:r>
      <w:r w:rsidR="00FA3109" w:rsidRPr="00736082">
        <w:rPr>
          <w:rFonts w:ascii="宋体" w:hAnsi="宋体" w:cs="宋体" w:hint="eastAsia"/>
          <w:b/>
          <w:sz w:val="28"/>
          <w:szCs w:val="28"/>
        </w:rPr>
        <w:t>修</w:t>
      </w:r>
      <w:r w:rsidR="00C77A11" w:rsidRPr="00736082">
        <w:rPr>
          <w:rFonts w:ascii="宋体" w:hAnsi="宋体" w:cs="宋体" w:hint="eastAsia"/>
          <w:b/>
          <w:sz w:val="28"/>
          <w:szCs w:val="28"/>
        </w:rPr>
        <w:t>读说明</w:t>
      </w:r>
    </w:p>
    <w:p w:rsidR="00033118" w:rsidRDefault="00033118" w:rsidP="003E7A50">
      <w:pPr>
        <w:spacing w:line="340" w:lineRule="exact"/>
        <w:jc w:val="left"/>
        <w:rPr>
          <w:rFonts w:ascii="宋体" w:hAnsi="宋体"/>
          <w:szCs w:val="21"/>
        </w:rPr>
      </w:pPr>
    </w:p>
    <w:p w:rsidR="003E7A50" w:rsidRPr="00660F20" w:rsidRDefault="003E7A50" w:rsidP="00033118">
      <w:pPr>
        <w:spacing w:line="360" w:lineRule="auto"/>
        <w:jc w:val="left"/>
        <w:rPr>
          <w:rFonts w:ascii="宋体" w:hAnsi="宋体"/>
          <w:b/>
          <w:sz w:val="24"/>
        </w:rPr>
      </w:pPr>
      <w:r w:rsidRPr="00660F20">
        <w:rPr>
          <w:rFonts w:ascii="宋体" w:hAnsi="宋体" w:hint="eastAsia"/>
          <w:b/>
          <w:sz w:val="24"/>
        </w:rPr>
        <w:t>各培养单位：</w:t>
      </w:r>
    </w:p>
    <w:p w:rsidR="00F952FB" w:rsidRDefault="00F952FB" w:rsidP="00033118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关于2015-2016学年第一学期学术学位研究生公共必修课选课具体通知如下：</w:t>
      </w:r>
    </w:p>
    <w:p w:rsidR="00C77A11" w:rsidRPr="00033118" w:rsidRDefault="00FA3109" w:rsidP="00033118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33118">
        <w:rPr>
          <w:rFonts w:ascii="宋体" w:hAnsi="宋体" w:hint="eastAsia"/>
          <w:sz w:val="24"/>
        </w:rPr>
        <w:t>一、研究生公共英语课</w:t>
      </w:r>
    </w:p>
    <w:p w:rsidR="00C77A11" w:rsidRPr="00033118" w:rsidRDefault="00C77A11" w:rsidP="00033118">
      <w:pPr>
        <w:spacing w:line="360" w:lineRule="auto"/>
        <w:ind w:firstLine="420"/>
        <w:jc w:val="left"/>
        <w:rPr>
          <w:sz w:val="24"/>
        </w:rPr>
      </w:pPr>
      <w:r w:rsidRPr="00033118">
        <w:rPr>
          <w:rFonts w:hint="eastAsia"/>
          <w:sz w:val="24"/>
        </w:rPr>
        <w:t>学校对</w:t>
      </w:r>
      <w:r w:rsidRPr="00033118">
        <w:rPr>
          <w:sz w:val="24"/>
        </w:rPr>
        <w:t>201</w:t>
      </w:r>
      <w:r w:rsidR="001F5513">
        <w:rPr>
          <w:rFonts w:hint="eastAsia"/>
          <w:sz w:val="24"/>
        </w:rPr>
        <w:t>5</w:t>
      </w:r>
      <w:r w:rsidRPr="00033118">
        <w:rPr>
          <w:sz w:val="24"/>
        </w:rPr>
        <w:t>级</w:t>
      </w:r>
      <w:r w:rsidRPr="00033118">
        <w:rPr>
          <w:rFonts w:hint="eastAsia"/>
          <w:sz w:val="24"/>
        </w:rPr>
        <w:t>硕士</w:t>
      </w:r>
      <w:r w:rsidRPr="00033118">
        <w:rPr>
          <w:sz w:val="24"/>
        </w:rPr>
        <w:t>研究生按入学考试英语</w:t>
      </w:r>
      <w:r w:rsidRPr="00033118">
        <w:rPr>
          <w:rFonts w:hint="eastAsia"/>
          <w:sz w:val="24"/>
        </w:rPr>
        <w:t>成绩</w:t>
      </w:r>
      <w:r w:rsidRPr="00033118">
        <w:rPr>
          <w:sz w:val="24"/>
        </w:rPr>
        <w:t>分班，分别进入</w:t>
      </w:r>
      <w:r w:rsidRPr="00033118">
        <w:rPr>
          <w:sz w:val="24"/>
        </w:rPr>
        <w:t>“</w:t>
      </w:r>
      <w:r w:rsidRPr="00033118">
        <w:rPr>
          <w:sz w:val="24"/>
        </w:rPr>
        <w:t>综合班</w:t>
      </w:r>
      <w:r w:rsidRPr="00033118">
        <w:rPr>
          <w:sz w:val="24"/>
        </w:rPr>
        <w:t>”</w:t>
      </w:r>
      <w:r w:rsidRPr="00033118">
        <w:rPr>
          <w:sz w:val="24"/>
        </w:rPr>
        <w:t>和</w:t>
      </w:r>
      <w:r w:rsidRPr="00033118">
        <w:rPr>
          <w:sz w:val="24"/>
        </w:rPr>
        <w:t>“</w:t>
      </w:r>
      <w:r w:rsidRPr="00033118">
        <w:rPr>
          <w:sz w:val="24"/>
        </w:rPr>
        <w:t>应用班</w:t>
      </w:r>
      <w:r w:rsidRPr="00033118">
        <w:rPr>
          <w:sz w:val="24"/>
        </w:rPr>
        <w:t>”</w:t>
      </w:r>
      <w:r w:rsidR="00FF3D0A">
        <w:rPr>
          <w:rFonts w:hint="eastAsia"/>
          <w:sz w:val="24"/>
        </w:rPr>
        <w:t>。</w:t>
      </w:r>
      <w:r w:rsidRPr="00033118">
        <w:rPr>
          <w:rFonts w:hint="eastAsia"/>
          <w:sz w:val="24"/>
        </w:rPr>
        <w:t>综合班的硕士研究生第一学期修读《综</w:t>
      </w:r>
      <w:r w:rsidR="002D1D6F">
        <w:rPr>
          <w:rFonts w:hint="eastAsia"/>
          <w:sz w:val="24"/>
        </w:rPr>
        <w:t>合英语》，第二学期可在所属校区开设的课程内选修翻译、写作、口语</w:t>
      </w:r>
      <w:r w:rsidRPr="00033118">
        <w:rPr>
          <w:rFonts w:hint="eastAsia"/>
          <w:sz w:val="24"/>
        </w:rPr>
        <w:t>等课程。进入应用班的硕士研究生每学期</w:t>
      </w:r>
      <w:r w:rsidR="00FF3D0A" w:rsidRPr="00033118">
        <w:rPr>
          <w:rFonts w:hint="eastAsia"/>
          <w:sz w:val="24"/>
        </w:rPr>
        <w:t>可根据个人兴趣，在培养单位所属校区</w:t>
      </w:r>
      <w:r w:rsidRPr="00033118">
        <w:rPr>
          <w:rFonts w:hint="eastAsia"/>
          <w:sz w:val="24"/>
        </w:rPr>
        <w:t>开设的课程内选修翻译、写作、口语和商务英语交际等课程。</w:t>
      </w:r>
      <w:r w:rsidR="001F5513">
        <w:rPr>
          <w:rFonts w:hint="eastAsia"/>
          <w:sz w:val="24"/>
        </w:rPr>
        <w:t>2015</w:t>
      </w:r>
      <w:r w:rsidRPr="00033118">
        <w:rPr>
          <w:rFonts w:hint="eastAsia"/>
          <w:sz w:val="24"/>
        </w:rPr>
        <w:t>级博士研究生每学期可</w:t>
      </w:r>
      <w:r w:rsidR="00FF3D0A">
        <w:rPr>
          <w:rFonts w:hint="eastAsia"/>
          <w:sz w:val="24"/>
        </w:rPr>
        <w:t>在所属校区</w:t>
      </w:r>
      <w:r w:rsidRPr="00033118">
        <w:rPr>
          <w:rFonts w:hint="eastAsia"/>
          <w:sz w:val="24"/>
        </w:rPr>
        <w:t>选修</w:t>
      </w:r>
      <w:r w:rsidR="00FF3D0A">
        <w:rPr>
          <w:rFonts w:hint="eastAsia"/>
          <w:sz w:val="24"/>
        </w:rPr>
        <w:t>该校区所开设的公共英语</w:t>
      </w:r>
      <w:r w:rsidRPr="00033118">
        <w:rPr>
          <w:rFonts w:hint="eastAsia"/>
          <w:sz w:val="24"/>
        </w:rPr>
        <w:t>课程。</w:t>
      </w:r>
    </w:p>
    <w:p w:rsidR="008F6A13" w:rsidRDefault="00C77A11" w:rsidP="00033118">
      <w:pPr>
        <w:spacing w:line="360" w:lineRule="auto"/>
        <w:ind w:firstLine="435"/>
        <w:rPr>
          <w:rFonts w:hint="eastAsia"/>
          <w:sz w:val="24"/>
        </w:rPr>
      </w:pPr>
      <w:r w:rsidRPr="00033118">
        <w:rPr>
          <w:rFonts w:hint="eastAsia"/>
          <w:sz w:val="24"/>
        </w:rPr>
        <w:t>注：</w:t>
      </w:r>
      <w:r w:rsidR="00FF3D0A">
        <w:rPr>
          <w:rFonts w:hint="eastAsia"/>
          <w:sz w:val="24"/>
        </w:rPr>
        <w:t>1</w:t>
      </w:r>
      <w:r w:rsidR="00FF3D0A">
        <w:rPr>
          <w:rFonts w:hint="eastAsia"/>
          <w:sz w:val="24"/>
        </w:rPr>
        <w:t>、</w:t>
      </w:r>
      <w:r w:rsidRPr="00033118">
        <w:rPr>
          <w:rFonts w:hint="eastAsia"/>
          <w:sz w:val="24"/>
        </w:rPr>
        <w:t>硕士研究生入学考试英语成绩闵行校区在</w:t>
      </w:r>
      <w:r w:rsidR="0030056F">
        <w:rPr>
          <w:rFonts w:hint="eastAsia"/>
          <w:sz w:val="24"/>
        </w:rPr>
        <w:t>51</w:t>
      </w:r>
      <w:r w:rsidRPr="00033118">
        <w:rPr>
          <w:rFonts w:hint="eastAsia"/>
          <w:sz w:val="24"/>
        </w:rPr>
        <w:t>分以下（含</w:t>
      </w:r>
      <w:r w:rsidR="0030056F">
        <w:rPr>
          <w:rFonts w:hint="eastAsia"/>
          <w:sz w:val="24"/>
        </w:rPr>
        <w:t>51</w:t>
      </w:r>
      <w:r w:rsidRPr="00033118">
        <w:rPr>
          <w:rFonts w:hint="eastAsia"/>
          <w:sz w:val="24"/>
        </w:rPr>
        <w:t>）、中北校区在</w:t>
      </w:r>
      <w:r w:rsidRPr="00033118">
        <w:rPr>
          <w:rFonts w:hint="eastAsia"/>
          <w:sz w:val="24"/>
        </w:rPr>
        <w:t>5</w:t>
      </w:r>
      <w:r w:rsidR="0030056F">
        <w:rPr>
          <w:rFonts w:hint="eastAsia"/>
          <w:sz w:val="24"/>
        </w:rPr>
        <w:t>5</w:t>
      </w:r>
      <w:r w:rsidRPr="00033118">
        <w:rPr>
          <w:rFonts w:hint="eastAsia"/>
          <w:sz w:val="24"/>
        </w:rPr>
        <w:t>分以下（含</w:t>
      </w:r>
      <w:r w:rsidR="0030056F">
        <w:rPr>
          <w:rFonts w:hint="eastAsia"/>
          <w:sz w:val="24"/>
        </w:rPr>
        <w:t>55</w:t>
      </w:r>
      <w:r w:rsidRPr="00033118">
        <w:rPr>
          <w:rFonts w:hint="eastAsia"/>
          <w:sz w:val="24"/>
        </w:rPr>
        <w:t>）将进入英语综合班学习。</w:t>
      </w:r>
    </w:p>
    <w:p w:rsidR="002D1D6F" w:rsidRDefault="00FF3D0A" w:rsidP="00033118">
      <w:pPr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、每位研究生每学期只能选择一门公共英语必修课程，同时第二学期应选修与第一学期不同的课程。</w:t>
      </w:r>
    </w:p>
    <w:p w:rsidR="00FF3D0A" w:rsidRDefault="002D1D6F" w:rsidP="00033118">
      <w:pPr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、需补修</w:t>
      </w:r>
      <w:r w:rsidR="00FF3D0A" w:rsidRPr="00033118">
        <w:rPr>
          <w:rFonts w:hint="eastAsia"/>
          <w:sz w:val="24"/>
        </w:rPr>
        <w:t>或重修公共英语课的老生应提前提出申请</w:t>
      </w:r>
      <w:r w:rsidR="00FF3D0A">
        <w:rPr>
          <w:rFonts w:hint="eastAsia"/>
          <w:sz w:val="24"/>
        </w:rPr>
        <w:t>（按要求填写《研究生公共课特殊</w:t>
      </w:r>
      <w:r w:rsidR="00FF3D0A" w:rsidRPr="00033118">
        <w:rPr>
          <w:rFonts w:hint="eastAsia"/>
          <w:sz w:val="24"/>
        </w:rPr>
        <w:t>情况申请表》），并与新生一起进行网上选课。</w:t>
      </w:r>
    </w:p>
    <w:p w:rsidR="00FF3D0A" w:rsidRPr="00033118" w:rsidRDefault="00FF3D0A" w:rsidP="00FF3D0A">
      <w:pPr>
        <w:spacing w:line="360" w:lineRule="auto"/>
        <w:ind w:firstLine="420"/>
        <w:rPr>
          <w:sz w:val="24"/>
        </w:rPr>
      </w:pPr>
      <w:r w:rsidRPr="00033118">
        <w:rPr>
          <w:rFonts w:hint="eastAsia"/>
          <w:sz w:val="24"/>
        </w:rPr>
        <w:t>选课时间：</w:t>
      </w:r>
      <w:r>
        <w:rPr>
          <w:rFonts w:hint="eastAsia"/>
          <w:sz w:val="24"/>
        </w:rPr>
        <w:t>今起</w:t>
      </w:r>
      <w:r>
        <w:rPr>
          <w:rFonts w:hint="eastAsia"/>
          <w:sz w:val="24"/>
        </w:rPr>
        <w:t>-2015</w:t>
      </w:r>
      <w:r w:rsidRPr="00033118">
        <w:rPr>
          <w:rFonts w:hint="eastAsia"/>
          <w:sz w:val="24"/>
        </w:rPr>
        <w:t>年</w:t>
      </w:r>
      <w:r w:rsidRPr="00033118">
        <w:rPr>
          <w:rFonts w:hint="eastAsia"/>
          <w:sz w:val="24"/>
        </w:rPr>
        <w:t>9</w:t>
      </w:r>
      <w:r w:rsidRPr="00033118"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 w:rsidRPr="00033118">
        <w:rPr>
          <w:rFonts w:hint="eastAsia"/>
          <w:sz w:val="24"/>
        </w:rPr>
        <w:t>日。</w:t>
      </w:r>
    </w:p>
    <w:p w:rsidR="00FF3D0A" w:rsidRPr="00033118" w:rsidRDefault="00FF3D0A" w:rsidP="00FF3D0A">
      <w:pPr>
        <w:spacing w:line="360" w:lineRule="auto"/>
        <w:ind w:firstLine="420"/>
        <w:rPr>
          <w:sz w:val="24"/>
        </w:rPr>
      </w:pPr>
      <w:r w:rsidRPr="00033118">
        <w:rPr>
          <w:rFonts w:hint="eastAsia"/>
          <w:sz w:val="24"/>
        </w:rPr>
        <w:t>退改选时间：</w:t>
      </w:r>
      <w:r w:rsidRPr="00033118">
        <w:rPr>
          <w:rFonts w:hint="eastAsia"/>
          <w:sz w:val="24"/>
        </w:rPr>
        <w:t>2014</w:t>
      </w:r>
      <w:r w:rsidRPr="00033118">
        <w:rPr>
          <w:rFonts w:hint="eastAsia"/>
          <w:sz w:val="24"/>
        </w:rPr>
        <w:t>年</w:t>
      </w:r>
      <w:r w:rsidRPr="00033118">
        <w:rPr>
          <w:rFonts w:hint="eastAsia"/>
          <w:sz w:val="24"/>
        </w:rPr>
        <w:t>9</w:t>
      </w:r>
      <w:r w:rsidRPr="00033118"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 w:rsidRPr="00033118">
        <w:rPr>
          <w:rFonts w:hint="eastAsia"/>
          <w:sz w:val="24"/>
        </w:rPr>
        <w:t>日</w:t>
      </w:r>
      <w:r w:rsidRPr="00033118">
        <w:rPr>
          <w:rFonts w:hint="eastAsia"/>
          <w:sz w:val="24"/>
        </w:rPr>
        <w:t>-2014</w:t>
      </w:r>
      <w:r w:rsidRPr="00033118">
        <w:rPr>
          <w:rFonts w:hint="eastAsia"/>
          <w:sz w:val="24"/>
        </w:rPr>
        <w:t>年</w:t>
      </w:r>
      <w:r w:rsidRPr="00033118">
        <w:rPr>
          <w:rFonts w:hint="eastAsia"/>
          <w:sz w:val="24"/>
        </w:rPr>
        <w:t>9</w:t>
      </w:r>
      <w:r w:rsidRPr="00033118"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 w:rsidRPr="00033118">
        <w:rPr>
          <w:rFonts w:hint="eastAsia"/>
          <w:sz w:val="24"/>
        </w:rPr>
        <w:t>日。</w:t>
      </w:r>
    </w:p>
    <w:p w:rsidR="00FA3109" w:rsidRPr="00033118" w:rsidRDefault="00FA3109" w:rsidP="00033118">
      <w:pPr>
        <w:spacing w:line="360" w:lineRule="auto"/>
        <w:ind w:firstLineChars="200" w:firstLine="480"/>
        <w:rPr>
          <w:sz w:val="24"/>
        </w:rPr>
      </w:pPr>
      <w:r w:rsidRPr="00033118">
        <w:rPr>
          <w:rFonts w:hint="eastAsia"/>
          <w:sz w:val="24"/>
        </w:rPr>
        <w:t>二、研究生公共政治课</w:t>
      </w:r>
    </w:p>
    <w:p w:rsidR="00FA3109" w:rsidRPr="00033118" w:rsidRDefault="00FA3109" w:rsidP="00033118">
      <w:pPr>
        <w:spacing w:line="360" w:lineRule="auto"/>
        <w:ind w:firstLineChars="200" w:firstLine="480"/>
        <w:rPr>
          <w:sz w:val="24"/>
        </w:rPr>
      </w:pPr>
      <w:r w:rsidRPr="00033118">
        <w:rPr>
          <w:rFonts w:hint="eastAsia"/>
          <w:sz w:val="24"/>
        </w:rPr>
        <w:t>公共政治课排课选课方式不变。教务部门将分班名单导入教学班级，研究生不需选课。</w:t>
      </w:r>
      <w:r w:rsidR="002D1D6F">
        <w:rPr>
          <w:rFonts w:hint="eastAsia"/>
          <w:sz w:val="24"/>
        </w:rPr>
        <w:t>具体安排见附件</w:t>
      </w:r>
    </w:p>
    <w:p w:rsidR="00FA3109" w:rsidRDefault="00FA3109" w:rsidP="002D1D6F">
      <w:pPr>
        <w:spacing w:line="360" w:lineRule="auto"/>
        <w:ind w:firstLineChars="200" w:firstLine="480"/>
        <w:rPr>
          <w:rFonts w:hint="eastAsia"/>
          <w:sz w:val="24"/>
        </w:rPr>
      </w:pPr>
      <w:r w:rsidRPr="00033118">
        <w:rPr>
          <w:rFonts w:hint="eastAsia"/>
          <w:sz w:val="24"/>
        </w:rPr>
        <w:t>三、</w:t>
      </w:r>
      <w:r w:rsidR="002D1D6F">
        <w:rPr>
          <w:rFonts w:hint="eastAsia"/>
          <w:sz w:val="24"/>
        </w:rPr>
        <w:t>小语种公共课程安排详见附件。其中硕士研究生第一学期修读，博士研究生第二学期修读，届时请见下学期工作通知。</w:t>
      </w:r>
    </w:p>
    <w:p w:rsidR="002D1D6F" w:rsidRPr="002D1D6F" w:rsidRDefault="002D1D6F" w:rsidP="00033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四、留学生公共必修课程（汉语课程、中国概况等）安排详见附件。其中《中国文明导论》课程将于下学期开设，届时请见下学期工作安排。</w:t>
      </w:r>
    </w:p>
    <w:p w:rsidR="00FA3109" w:rsidRPr="00033118" w:rsidRDefault="002D1D6F" w:rsidP="003D6E8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五、以上</w:t>
      </w:r>
      <w:r w:rsidR="00FA3109" w:rsidRPr="00033118">
        <w:rPr>
          <w:rFonts w:hint="eastAsia"/>
          <w:sz w:val="24"/>
        </w:rPr>
        <w:t>公共必</w:t>
      </w:r>
      <w:r>
        <w:rPr>
          <w:rFonts w:hint="eastAsia"/>
          <w:sz w:val="24"/>
        </w:rPr>
        <w:t>修</w:t>
      </w:r>
      <w:r w:rsidR="00FA3109" w:rsidRPr="00033118">
        <w:rPr>
          <w:rFonts w:hint="eastAsia"/>
          <w:sz w:val="24"/>
        </w:rPr>
        <w:t>课程从第二教学周（</w:t>
      </w:r>
      <w:r w:rsidR="00FA3109" w:rsidRPr="00033118">
        <w:rPr>
          <w:rFonts w:hint="eastAsia"/>
          <w:sz w:val="24"/>
        </w:rPr>
        <w:t>9</w:t>
      </w:r>
      <w:r w:rsidR="00FA3109" w:rsidRPr="00033118">
        <w:rPr>
          <w:rFonts w:hint="eastAsia"/>
          <w:sz w:val="24"/>
        </w:rPr>
        <w:t>月</w:t>
      </w:r>
      <w:r w:rsidR="00211794">
        <w:rPr>
          <w:rFonts w:hint="eastAsia"/>
          <w:sz w:val="24"/>
        </w:rPr>
        <w:t>14</w:t>
      </w:r>
      <w:r w:rsidR="00FA3109" w:rsidRPr="00033118">
        <w:rPr>
          <w:rFonts w:hint="eastAsia"/>
          <w:sz w:val="24"/>
        </w:rPr>
        <w:t>日）开始上课。</w:t>
      </w:r>
    </w:p>
    <w:p w:rsidR="002D1D6F" w:rsidRDefault="002D1D6F" w:rsidP="00033118">
      <w:pPr>
        <w:spacing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六</w:t>
      </w:r>
      <w:r w:rsidR="007560D1" w:rsidRPr="00033118">
        <w:rPr>
          <w:rFonts w:hint="eastAsia"/>
          <w:sz w:val="24"/>
        </w:rPr>
        <w:t>、</w:t>
      </w:r>
      <w:r>
        <w:rPr>
          <w:rFonts w:hint="eastAsia"/>
          <w:sz w:val="24"/>
        </w:rPr>
        <w:t>工作过程中有任何不明之处，请及时与培养处联系。</w:t>
      </w:r>
    </w:p>
    <w:p w:rsidR="007560D1" w:rsidRDefault="007560D1" w:rsidP="00033118">
      <w:pPr>
        <w:spacing w:line="360" w:lineRule="auto"/>
        <w:ind w:firstLine="435"/>
        <w:rPr>
          <w:rFonts w:hint="eastAsia"/>
          <w:sz w:val="24"/>
        </w:rPr>
      </w:pPr>
      <w:r w:rsidRPr="00033118">
        <w:rPr>
          <w:rFonts w:hint="eastAsia"/>
          <w:sz w:val="24"/>
        </w:rPr>
        <w:t>联系人：李振，</w:t>
      </w:r>
      <w:r w:rsidRPr="00033118">
        <w:rPr>
          <w:rFonts w:hint="eastAsia"/>
          <w:sz w:val="24"/>
        </w:rPr>
        <w:t>54345008</w:t>
      </w:r>
      <w:r w:rsidRPr="00033118">
        <w:rPr>
          <w:rFonts w:hint="eastAsia"/>
          <w:sz w:val="24"/>
        </w:rPr>
        <w:t>，</w:t>
      </w:r>
      <w:hyperlink r:id="rId6" w:history="1">
        <w:r w:rsidR="002D1D6F" w:rsidRPr="00984C39">
          <w:rPr>
            <w:rStyle w:val="a5"/>
            <w:rFonts w:hint="eastAsia"/>
            <w:sz w:val="24"/>
          </w:rPr>
          <w:t>pyc@yjsy.ecnu.edu.cn</w:t>
        </w:r>
      </w:hyperlink>
    </w:p>
    <w:p w:rsidR="002D1D6F" w:rsidRPr="00033118" w:rsidRDefault="002D1D6F" w:rsidP="00033118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lastRenderedPageBreak/>
        <w:t xml:space="preserve">        </w:t>
      </w:r>
      <w:r>
        <w:rPr>
          <w:rFonts w:hint="eastAsia"/>
          <w:sz w:val="24"/>
        </w:rPr>
        <w:t>崔光秀，</w:t>
      </w:r>
      <w:r>
        <w:rPr>
          <w:rFonts w:hint="eastAsia"/>
          <w:sz w:val="24"/>
        </w:rPr>
        <w:t>54345009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gxcui@yjsy.ecnu.edu.cn</w:t>
      </w:r>
    </w:p>
    <w:p w:rsidR="007560D1" w:rsidRPr="00033118" w:rsidRDefault="007560D1" w:rsidP="00033118">
      <w:pPr>
        <w:spacing w:line="360" w:lineRule="auto"/>
        <w:ind w:firstLine="435"/>
        <w:jc w:val="right"/>
        <w:rPr>
          <w:sz w:val="24"/>
        </w:rPr>
      </w:pPr>
      <w:r w:rsidRPr="00033118">
        <w:rPr>
          <w:rFonts w:hint="eastAsia"/>
          <w:sz w:val="24"/>
        </w:rPr>
        <w:t>研究生院培养处</w:t>
      </w:r>
    </w:p>
    <w:p w:rsidR="007560D1" w:rsidRPr="00033118" w:rsidRDefault="0083618A" w:rsidP="00033118">
      <w:pPr>
        <w:spacing w:line="360" w:lineRule="auto"/>
        <w:ind w:firstLine="435"/>
        <w:jc w:val="right"/>
        <w:rPr>
          <w:sz w:val="24"/>
        </w:rPr>
      </w:pPr>
      <w:r>
        <w:rPr>
          <w:rFonts w:hint="eastAsia"/>
          <w:sz w:val="24"/>
        </w:rPr>
        <w:t>2015</w:t>
      </w:r>
      <w:r w:rsidR="007560D1" w:rsidRPr="00033118">
        <w:rPr>
          <w:rFonts w:hint="eastAsia"/>
          <w:sz w:val="24"/>
        </w:rPr>
        <w:t>年</w:t>
      </w:r>
      <w:r w:rsidR="007560D1" w:rsidRPr="00033118">
        <w:rPr>
          <w:rFonts w:hint="eastAsia"/>
          <w:sz w:val="24"/>
        </w:rPr>
        <w:t>9</w:t>
      </w:r>
      <w:r w:rsidR="007560D1" w:rsidRPr="00033118">
        <w:rPr>
          <w:rFonts w:hint="eastAsia"/>
          <w:sz w:val="24"/>
        </w:rPr>
        <w:t>月</w:t>
      </w:r>
      <w:r w:rsidR="007560D1" w:rsidRPr="00033118">
        <w:rPr>
          <w:rFonts w:hint="eastAsia"/>
          <w:sz w:val="24"/>
        </w:rPr>
        <w:t>2</w:t>
      </w:r>
      <w:r w:rsidR="007560D1" w:rsidRPr="00033118">
        <w:rPr>
          <w:rFonts w:hint="eastAsia"/>
          <w:sz w:val="24"/>
        </w:rPr>
        <w:t>日</w:t>
      </w:r>
    </w:p>
    <w:sectPr w:rsidR="007560D1" w:rsidRPr="00033118" w:rsidSect="008F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D8" w:rsidRDefault="005D19D8" w:rsidP="00C77A11">
      <w:r>
        <w:separator/>
      </w:r>
    </w:p>
  </w:endnote>
  <w:endnote w:type="continuationSeparator" w:id="1">
    <w:p w:rsidR="005D19D8" w:rsidRDefault="005D19D8" w:rsidP="00C7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D8" w:rsidRDefault="005D19D8" w:rsidP="00C77A11">
      <w:r>
        <w:separator/>
      </w:r>
    </w:p>
  </w:footnote>
  <w:footnote w:type="continuationSeparator" w:id="1">
    <w:p w:rsidR="005D19D8" w:rsidRDefault="005D19D8" w:rsidP="00C77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A11"/>
    <w:rsid w:val="00005B8D"/>
    <w:rsid w:val="000305C5"/>
    <w:rsid w:val="00033118"/>
    <w:rsid w:val="000F5B85"/>
    <w:rsid w:val="00123176"/>
    <w:rsid w:val="001256EC"/>
    <w:rsid w:val="001F5513"/>
    <w:rsid w:val="001F655A"/>
    <w:rsid w:val="00201B10"/>
    <w:rsid w:val="00211794"/>
    <w:rsid w:val="0025609A"/>
    <w:rsid w:val="002D1D6F"/>
    <w:rsid w:val="0030056F"/>
    <w:rsid w:val="003D6E87"/>
    <w:rsid w:val="003E7A50"/>
    <w:rsid w:val="004853FB"/>
    <w:rsid w:val="004D193B"/>
    <w:rsid w:val="004D4BE5"/>
    <w:rsid w:val="00541CA0"/>
    <w:rsid w:val="005D19D8"/>
    <w:rsid w:val="005E51DC"/>
    <w:rsid w:val="00655E4E"/>
    <w:rsid w:val="00660F20"/>
    <w:rsid w:val="00736082"/>
    <w:rsid w:val="007425F9"/>
    <w:rsid w:val="00750749"/>
    <w:rsid w:val="007560D1"/>
    <w:rsid w:val="007A61A1"/>
    <w:rsid w:val="007F2A56"/>
    <w:rsid w:val="0083618A"/>
    <w:rsid w:val="00856FA7"/>
    <w:rsid w:val="00885A3D"/>
    <w:rsid w:val="008F6A13"/>
    <w:rsid w:val="00942402"/>
    <w:rsid w:val="00AD0285"/>
    <w:rsid w:val="00AE3CB4"/>
    <w:rsid w:val="00C14412"/>
    <w:rsid w:val="00C77A11"/>
    <w:rsid w:val="00CA13F8"/>
    <w:rsid w:val="00D20D20"/>
    <w:rsid w:val="00DC2635"/>
    <w:rsid w:val="00E34B17"/>
    <w:rsid w:val="00F940B5"/>
    <w:rsid w:val="00F952FB"/>
    <w:rsid w:val="00FA3109"/>
    <w:rsid w:val="00FC2C87"/>
    <w:rsid w:val="00FF3426"/>
    <w:rsid w:val="00FF3D0A"/>
    <w:rsid w:val="00F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A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A11"/>
    <w:rPr>
      <w:sz w:val="18"/>
      <w:szCs w:val="18"/>
    </w:rPr>
  </w:style>
  <w:style w:type="character" w:styleId="a5">
    <w:name w:val="Hyperlink"/>
    <w:basedOn w:val="a0"/>
    <w:uiPriority w:val="99"/>
    <w:unhideWhenUsed/>
    <w:rsid w:val="002D1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yc@yjsy.e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129</Words>
  <Characters>736</Characters>
  <Application>Microsoft Office Word</Application>
  <DocSecurity>0</DocSecurity>
  <Lines>6</Lines>
  <Paragraphs>1</Paragraphs>
  <ScaleCrop>false</ScaleCrop>
  <Company>online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2014-09-02T07:00:00Z</cp:lastPrinted>
  <dcterms:created xsi:type="dcterms:W3CDTF">2014-09-02T03:09:00Z</dcterms:created>
  <dcterms:modified xsi:type="dcterms:W3CDTF">2015-09-02T06:36:00Z</dcterms:modified>
</cp:coreProperties>
</file>